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附件1：</w:t>
      </w:r>
    </w:p>
    <w:p>
      <w:pPr>
        <w:widowControl/>
        <w:snapToGrid w:val="0"/>
        <w:spacing w:line="360" w:lineRule="auto"/>
        <w:ind w:firstLine="2891" w:firstLineChars="900"/>
        <w:rPr>
          <w:rFonts w:ascii="黑体" w:hAnsi="黑体" w:eastAsia="黑体" w:cs="宋体"/>
          <w:b/>
          <w:kern w:val="0"/>
          <w:sz w:val="32"/>
          <w:szCs w:val="28"/>
        </w:rPr>
      </w:pPr>
      <w:r>
        <w:rPr>
          <w:rFonts w:hint="eastAsia" w:ascii="黑体" w:hAnsi="黑体" w:eastAsia="黑体" w:cs="宋体"/>
          <w:b/>
          <w:kern w:val="0"/>
          <w:sz w:val="32"/>
          <w:szCs w:val="28"/>
        </w:rPr>
        <w:t>直播培训日程安排</w:t>
      </w:r>
    </w:p>
    <w:tbl>
      <w:tblPr>
        <w:tblStyle w:val="2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266"/>
        <w:gridCol w:w="1701"/>
        <w:gridCol w:w="1701"/>
        <w:gridCol w:w="184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tblHeader/>
          <w:jc w:val="center"/>
        </w:trPr>
        <w:tc>
          <w:tcPr>
            <w:tcW w:w="430" w:type="dxa"/>
            <w:vMerge w:val="restart"/>
            <w:shd w:val="clear" w:color="auto" w:fill="F2F2F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直播培训课程</w:t>
            </w:r>
          </w:p>
        </w:tc>
        <w:tc>
          <w:tcPr>
            <w:tcW w:w="1266" w:type="dxa"/>
            <w:shd w:val="clear" w:color="auto" w:fill="F2F2F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模块</w:t>
            </w:r>
          </w:p>
        </w:tc>
        <w:tc>
          <w:tcPr>
            <w:tcW w:w="1701" w:type="dxa"/>
            <w:shd w:val="clear" w:color="auto" w:fill="F2F2F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专题</w:t>
            </w:r>
          </w:p>
        </w:tc>
        <w:tc>
          <w:tcPr>
            <w:tcW w:w="1701" w:type="dxa"/>
            <w:shd w:val="clear" w:color="auto" w:fill="F2F2F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F2F2F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内容要点</w:t>
            </w:r>
          </w:p>
        </w:tc>
        <w:tc>
          <w:tcPr>
            <w:tcW w:w="1985" w:type="dxa"/>
            <w:shd w:val="clear" w:color="auto" w:fill="F2F2F2"/>
            <w:noWrap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授课专家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中医课程思政建设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课程</w:t>
            </w:r>
            <w:r>
              <w:rPr>
                <w:rFonts w:ascii="仿宋" w:hAnsi="仿宋" w:eastAsia="仿宋" w:cs="宋体"/>
                <w:kern w:val="0"/>
                <w:sz w:val="24"/>
              </w:rPr>
              <w:t>思政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在医学</w:t>
            </w:r>
            <w:r>
              <w:rPr>
                <w:rFonts w:ascii="仿宋" w:hAnsi="仿宋" w:eastAsia="仿宋" w:cs="宋体"/>
                <w:kern w:val="0"/>
                <w:sz w:val="24"/>
              </w:rPr>
              <w:t>专业教学中的探索与实践</w:t>
            </w:r>
          </w:p>
        </w:tc>
        <w:tc>
          <w:tcPr>
            <w:tcW w:w="1701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月2</w:t>
            </w:r>
            <w:r>
              <w:rPr>
                <w:rFonts w:ascii="仿宋" w:hAnsi="仿宋" w:eastAsia="仿宋" w:cs="宋体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上午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中医药课程思政建设与实践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；一线教师课程思政工作内容选择与实施路径；</w:t>
            </w:r>
            <w:r>
              <w:rPr>
                <w:rFonts w:hint="eastAsia" w:ascii="仿宋" w:hAnsi="仿宋" w:eastAsia="仿宋" w:cs="宋体"/>
                <w:sz w:val="24"/>
              </w:rPr>
              <w:t xml:space="preserve">课程思政经验分享。  </w:t>
            </w:r>
          </w:p>
        </w:tc>
        <w:tc>
          <w:tcPr>
            <w:tcW w:w="1985" w:type="dxa"/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张智强教授</w:t>
            </w:r>
          </w:p>
          <w:p>
            <w:pPr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上海中医药</w:t>
            </w:r>
            <w:r>
              <w:rPr>
                <w:rFonts w:ascii="仿宋" w:hAnsi="仿宋" w:eastAsia="仿宋" w:cs="宋体"/>
                <w:kern w:val="0"/>
                <w:sz w:val="24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中医药一线教师课程思政工作的内容选择和实施路径</w:t>
            </w:r>
          </w:p>
        </w:tc>
        <w:tc>
          <w:tcPr>
            <w:tcW w:w="1701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月2</w:t>
            </w:r>
            <w:r>
              <w:rPr>
                <w:rFonts w:ascii="仿宋" w:hAnsi="仿宋" w:eastAsia="仿宋" w:cs="宋体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下午</w:t>
            </w: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张黎声教授</w:t>
            </w:r>
          </w:p>
          <w:p>
            <w:pPr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上海中医药大学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中医基础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中医的逻辑</w:t>
            </w:r>
          </w:p>
        </w:tc>
        <w:tc>
          <w:tcPr>
            <w:tcW w:w="1701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月2</w:t>
            </w: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上午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中医理论基础、精髓。</w:t>
            </w:r>
          </w:p>
        </w:tc>
        <w:tc>
          <w:tcPr>
            <w:tcW w:w="1985" w:type="dxa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金钊</w:t>
            </w:r>
            <w:r>
              <w:rPr>
                <w:rFonts w:ascii="仿宋" w:hAnsi="仿宋" w:eastAsia="仿宋" w:cs="宋体"/>
                <w:kern w:val="0"/>
                <w:sz w:val="24"/>
              </w:rPr>
              <w:t>教授</w:t>
            </w:r>
          </w:p>
          <w:p>
            <w:pPr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成都中医药大学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中医精髓-</w:t>
            </w:r>
            <w:r>
              <w:rPr>
                <w:rFonts w:ascii="仿宋" w:hAnsi="仿宋" w:eastAsia="仿宋" w:cs="宋体"/>
                <w:kern w:val="0"/>
                <w:sz w:val="24"/>
              </w:rPr>
              <w:t>-</w:t>
            </w:r>
            <w:r>
              <w:rPr>
                <w:rFonts w:ascii="仿宋" w:hAnsi="仿宋" w:eastAsia="仿宋" w:cs="Arial"/>
                <w:color w:val="333333"/>
                <w:sz w:val="24"/>
                <w:shd w:val="clear" w:color="auto" w:fill="FFFFFF"/>
              </w:rPr>
              <w:t>辨证施治、阴阳精气</w:t>
            </w:r>
          </w:p>
        </w:tc>
        <w:tc>
          <w:tcPr>
            <w:tcW w:w="1701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月2</w:t>
            </w: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下午</w:t>
            </w: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潘毅教授</w:t>
            </w:r>
          </w:p>
          <w:p>
            <w:pPr>
              <w:snapToGrid w:val="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广州中医药大学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sz w:val="24"/>
              </w:rPr>
              <w:t>教学设计及能力</w:t>
            </w:r>
            <w:r>
              <w:rPr>
                <w:rFonts w:hint="eastAsia" w:ascii="仿宋" w:hAnsi="仿宋" w:eastAsia="仿宋" w:cs="宋体"/>
                <w:b/>
                <w:sz w:val="24"/>
              </w:rPr>
              <w:t>提升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中医药大学教师专业发展的研究</w:t>
            </w:r>
          </w:p>
        </w:tc>
        <w:tc>
          <w:tcPr>
            <w:tcW w:w="1701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（周二）下午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大学课堂教学基本规范；一流课程建设；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专业发展研究；</w:t>
            </w:r>
            <w:r>
              <w:rPr>
                <w:rFonts w:ascii="仿宋" w:hAnsi="仿宋" w:eastAsia="仿宋" w:cs="宋体"/>
                <w:kern w:val="0"/>
                <w:sz w:val="24"/>
              </w:rPr>
              <w:t>混合式教学理论与实践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；专业教学与科研</w:t>
            </w:r>
            <w:r>
              <w:rPr>
                <w:rFonts w:ascii="仿宋" w:hAnsi="仿宋" w:eastAsia="仿宋" w:cs="宋体"/>
                <w:kern w:val="0"/>
                <w:sz w:val="24"/>
              </w:rPr>
              <w:t>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。</w:t>
            </w:r>
          </w:p>
        </w:tc>
        <w:tc>
          <w:tcPr>
            <w:tcW w:w="1985" w:type="dxa"/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sz w:val="24"/>
              </w:rPr>
            </w:pPr>
            <w:bookmarkStart w:id="0" w:name="_Hlk72467141"/>
            <w:r>
              <w:rPr>
                <w:rFonts w:hint="eastAsia" w:ascii="仿宋" w:hAnsi="仿宋" w:eastAsia="仿宋" w:cs="宋体"/>
                <w:sz w:val="24"/>
              </w:rPr>
              <w:t>项乐源研究员</w:t>
            </w:r>
          </w:p>
          <w:bookmarkEnd w:id="0"/>
          <w:p>
            <w:pPr>
              <w:snapToGrid w:val="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上海中医药大学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以医教研融合促教师业务能力的高质量发展</w:t>
            </w:r>
          </w:p>
        </w:tc>
        <w:tc>
          <w:tcPr>
            <w:tcW w:w="1701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（周二）下午</w:t>
            </w: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snapToGrid w:val="0"/>
              <w:jc w:val="left"/>
            </w:pPr>
            <w:r>
              <w:rPr>
                <w:rFonts w:ascii="仿宋" w:hAnsi="仿宋" w:eastAsia="仿宋" w:cs="宋体"/>
                <w:kern w:val="0"/>
                <w:sz w:val="24"/>
              </w:rPr>
              <w:t>马存根教授</w:t>
            </w:r>
          </w:p>
          <w:p>
            <w:pPr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山西中医药大学</w:t>
            </w:r>
          </w:p>
          <w:p>
            <w:pPr>
              <w:snapToGrid w:val="0"/>
              <w:jc w:val="lef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混合式教学的理论与实践</w:t>
            </w:r>
          </w:p>
        </w:tc>
        <w:tc>
          <w:tcPr>
            <w:tcW w:w="1701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>17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（周二）下午</w:t>
            </w: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孙玉梅</w:t>
            </w:r>
            <w:r>
              <w:rPr>
                <w:rFonts w:ascii="仿宋" w:hAnsi="仿宋" w:eastAsia="仿宋" w:cs="宋体"/>
                <w:kern w:val="0"/>
                <w:sz w:val="24"/>
              </w:rPr>
              <w:t>教授</w:t>
            </w:r>
          </w:p>
          <w:p>
            <w:pPr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北京</w:t>
            </w:r>
            <w:r>
              <w:rPr>
                <w:rFonts w:ascii="仿宋" w:hAnsi="仿宋" w:eastAsia="仿宋" w:cs="宋体"/>
                <w:kern w:val="0"/>
                <w:sz w:val="24"/>
              </w:rPr>
              <w:t>大学护理学院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潜心进德修业</w:t>
            </w:r>
          </w:p>
          <w:p>
            <w:pPr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 xml:space="preserve">笃行传道授业 </w:t>
            </w:r>
            <w:r>
              <w:rPr>
                <w:rFonts w:ascii="Calibri" w:hAnsi="Calibri" w:eastAsia="仿宋" w:cs="Calibri"/>
                <w:sz w:val="24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>24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下午</w:t>
            </w: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贾成祥教授</w:t>
            </w:r>
          </w:p>
          <w:p>
            <w:pPr>
              <w:snapToGrid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河南中医药大学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教学评估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学科评估的工作特色和指标体系</w:t>
            </w:r>
          </w:p>
        </w:tc>
        <w:tc>
          <w:tcPr>
            <w:tcW w:w="1701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8</w:t>
            </w:r>
            <w:r>
              <w:rPr>
                <w:rFonts w:hint="eastAsia" w:ascii="仿宋" w:hAnsi="仿宋" w:eastAsia="仿宋" w:cs="宋体"/>
                <w:sz w:val="24"/>
              </w:rPr>
              <w:t>月</w:t>
            </w:r>
            <w:r>
              <w:rPr>
                <w:rFonts w:ascii="仿宋" w:hAnsi="仿宋" w:eastAsia="仿宋" w:cs="宋体"/>
                <w:sz w:val="24"/>
              </w:rPr>
              <w:t>25</w:t>
            </w:r>
            <w:r>
              <w:rPr>
                <w:rFonts w:hint="eastAsia" w:ascii="仿宋" w:hAnsi="仿宋" w:eastAsia="仿宋" w:cs="宋体"/>
                <w:sz w:val="24"/>
              </w:rPr>
              <w:t>日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上午</w:t>
            </w: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学科评估；课堂教学评价</w:t>
            </w:r>
          </w:p>
        </w:tc>
        <w:tc>
          <w:tcPr>
            <w:tcW w:w="1985" w:type="dxa"/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王伟教授，</w:t>
            </w:r>
            <w:r>
              <w:rPr>
                <w:rFonts w:ascii="仿宋" w:hAnsi="仿宋" w:eastAsia="仿宋" w:cs="宋体"/>
                <w:sz w:val="24"/>
              </w:rPr>
              <w:t>广州中医药大学</w:t>
            </w:r>
            <w:r>
              <w:rPr>
                <w:rFonts w:hint="eastAsia" w:ascii="仿宋" w:hAnsi="仿宋" w:eastAsia="仿宋" w:cs="宋体"/>
                <w:sz w:val="24"/>
              </w:rPr>
              <w:t>，教育部高等学校中西医结合类专业教学指导委员会秘书长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大学课堂教学评价</w:t>
            </w:r>
          </w:p>
        </w:tc>
        <w:tc>
          <w:tcPr>
            <w:tcW w:w="1701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>25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下午</w:t>
            </w: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邢红军教授</w:t>
            </w:r>
          </w:p>
          <w:p>
            <w:pPr>
              <w:snapToGrid w:val="0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首都师范</w:t>
            </w:r>
            <w:r>
              <w:rPr>
                <w:rFonts w:ascii="仿宋" w:hAnsi="仿宋" w:eastAsia="仿宋" w:cs="宋体"/>
                <w:sz w:val="24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信息技术应用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信息技术</w:t>
            </w:r>
            <w:r>
              <w:rPr>
                <w:rFonts w:ascii="仿宋" w:hAnsi="仿宋" w:eastAsia="仿宋" w:cs="宋体"/>
                <w:kern w:val="0"/>
                <w:sz w:val="24"/>
              </w:rPr>
              <w:t>在医学教学中的应用</w:t>
            </w:r>
          </w:p>
        </w:tc>
        <w:tc>
          <w:tcPr>
            <w:tcW w:w="1701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>26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下午</w:t>
            </w:r>
          </w:p>
        </w:tc>
        <w:tc>
          <w:tcPr>
            <w:tcW w:w="1843" w:type="dxa"/>
            <w:noWrap/>
            <w:vAlign w:val="center"/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信息技术</w:t>
            </w:r>
            <w:r>
              <w:rPr>
                <w:rFonts w:ascii="仿宋" w:hAnsi="仿宋" w:eastAsia="仿宋" w:cs="宋体"/>
                <w:kern w:val="0"/>
                <w:sz w:val="24"/>
              </w:rPr>
              <w:t>在医学教学中的应用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；中医护理课件制作等。</w:t>
            </w:r>
          </w:p>
        </w:tc>
        <w:tc>
          <w:tcPr>
            <w:tcW w:w="1985" w:type="dxa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王金发</w:t>
            </w:r>
            <w:r>
              <w:rPr>
                <w:rFonts w:ascii="仿宋" w:hAnsi="仿宋" w:eastAsia="仿宋" w:cs="宋体"/>
                <w:kern w:val="0"/>
                <w:sz w:val="24"/>
              </w:rPr>
              <w:t>教授</w:t>
            </w:r>
          </w:p>
          <w:p>
            <w:pPr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中山大学</w:t>
            </w:r>
            <w:r>
              <w:rPr>
                <w:rFonts w:ascii="仿宋" w:hAnsi="仿宋" w:eastAsia="仿宋" w:cs="宋体"/>
                <w:kern w:val="0"/>
                <w:sz w:val="24"/>
              </w:rPr>
              <w:t>生命科学学院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B4DC5"/>
    <w:rsid w:val="739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2021-07-21T01:15:00Z</dcterms:created>
  <dc:creator>Lenovo</dc:creator>
  <cp:lastModifiedBy>Lenovo</cp:lastModifiedBy>
  <dcterms:modified xsi:type="dcterms:W3CDTF">2021-07-21T01:16:09Z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117938DA5BA94B9498E61206E5D5B826</vt:lpwstr>
  </property>
</Properties>
</file>